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43968" w:rsidRDefault="00843968" w14:paraId="00000001" w14:textId="77777777">
      <w:pPr>
        <w:rPr>
          <w:rFonts w:ascii="Arial" w:hAnsi="Arial" w:eastAsia="Arial" w:cs="Arial"/>
          <w:b/>
          <w:sz w:val="22"/>
          <w:szCs w:val="22"/>
        </w:rPr>
      </w:pPr>
    </w:p>
    <w:p w:rsidR="00843968" w:rsidRDefault="00843968" w14:paraId="00000002" w14:textId="77777777">
      <w:pPr>
        <w:jc w:val="center"/>
        <w:rPr>
          <w:rFonts w:ascii="Arial" w:hAnsi="Arial" w:eastAsia="Arial" w:cs="Arial"/>
          <w:b/>
          <w:sz w:val="22"/>
          <w:szCs w:val="22"/>
        </w:rPr>
      </w:pPr>
    </w:p>
    <w:p w:rsidR="00843968" w:rsidRDefault="00843968" w14:paraId="00000003" w14:textId="77777777">
      <w:pPr>
        <w:jc w:val="center"/>
        <w:rPr>
          <w:rFonts w:ascii="Arial" w:hAnsi="Arial" w:eastAsia="Arial" w:cs="Arial"/>
          <w:b/>
        </w:rPr>
      </w:pPr>
    </w:p>
    <w:p w:rsidR="00843968" w:rsidP="4D5125F5" w:rsidRDefault="00000000" w14:paraId="00000004" w14:textId="77777777">
      <w:pPr>
        <w:jc w:val="center"/>
        <w:rPr>
          <w:rFonts w:ascii="Arial" w:hAnsi="Arial" w:eastAsia="Arial" w:cs="Arial"/>
          <w:b w:val="1"/>
          <w:bCs w:val="1"/>
          <w:sz w:val="36"/>
          <w:szCs w:val="36"/>
        </w:rPr>
      </w:pPr>
      <w:r w:rsidRPr="4D5125F5" w:rsidR="00000000">
        <w:rPr>
          <w:rFonts w:ascii="Arial" w:hAnsi="Arial" w:eastAsia="Arial" w:cs="Arial"/>
          <w:b w:val="1"/>
          <w:bCs w:val="1"/>
          <w:sz w:val="36"/>
          <w:szCs w:val="36"/>
        </w:rPr>
        <w:t xml:space="preserve">Día de Muertos en </w:t>
      </w:r>
      <w:r w:rsidRPr="4D5125F5" w:rsidR="00000000">
        <w:rPr>
          <w:rFonts w:ascii="Arial" w:hAnsi="Arial" w:eastAsia="Arial" w:cs="Arial"/>
          <w:b w:val="1"/>
          <w:bCs w:val="1"/>
          <w:sz w:val="36"/>
          <w:szCs w:val="36"/>
        </w:rPr>
        <w:t>Vidanta</w:t>
      </w:r>
      <w:r w:rsidRPr="4D5125F5" w:rsidR="00000000">
        <w:rPr>
          <w:rFonts w:ascii="Arial" w:hAnsi="Arial" w:eastAsia="Arial" w:cs="Arial"/>
          <w:b w:val="1"/>
          <w:bCs w:val="1"/>
          <w:sz w:val="36"/>
          <w:szCs w:val="36"/>
        </w:rPr>
        <w:t xml:space="preserve">: </w:t>
      </w:r>
      <w:r>
        <w:br/>
      </w:r>
      <w:r w:rsidRPr="4D5125F5" w:rsidR="00000000">
        <w:rPr>
          <w:rFonts w:ascii="Arial" w:hAnsi="Arial" w:eastAsia="Arial" w:cs="Arial"/>
          <w:b w:val="1"/>
          <w:bCs w:val="1"/>
          <w:sz w:val="36"/>
          <w:szCs w:val="36"/>
        </w:rPr>
        <w:t>Una extraordinaria celebración frente al mar</w:t>
      </w:r>
    </w:p>
    <w:p w:rsidR="00843968" w:rsidRDefault="00843968" w14:paraId="00000005" w14:textId="77777777">
      <w:pPr>
        <w:rPr>
          <w:rFonts w:ascii="Arial" w:hAnsi="Arial" w:eastAsia="Arial" w:cs="Arial"/>
        </w:rPr>
      </w:pPr>
    </w:p>
    <w:p w:rsidR="00843968" w:rsidRDefault="00000000" w14:paraId="00000006" w14:textId="77777777">
      <w:pPr>
        <w:numPr>
          <w:ilvl w:val="0"/>
          <w:numId w:val="1"/>
        </w:numPr>
        <w:pBdr>
          <w:top w:val="nil"/>
          <w:left w:val="nil"/>
          <w:bottom w:val="nil"/>
          <w:right w:val="nil"/>
          <w:between w:val="nil"/>
        </w:pBdr>
        <w:rPr>
          <w:rFonts w:ascii="Arial" w:hAnsi="Arial" w:eastAsia="Arial" w:cs="Arial"/>
          <w:i/>
        </w:rPr>
      </w:pPr>
      <w:r>
        <w:rPr>
          <w:rFonts w:ascii="Arial" w:hAnsi="Arial" w:eastAsia="Arial" w:cs="Arial"/>
          <w:i/>
        </w:rPr>
        <w:t>Viva el festejo de Día de Muertos con espectáculos en vivo, exquisitos platillos de la temporada en Vidanta Nuevo Nayarit-Vallarta, hogar de BON Luxury Theme Park, y en Vidanta Riviera Maya.</w:t>
      </w:r>
    </w:p>
    <w:p w:rsidR="00843968" w:rsidP="44251385" w:rsidRDefault="00843968" w14:paraId="00000008" w14:textId="37145172">
      <w:pPr>
        <w:pStyle w:val="Normal"/>
        <w:rPr>
          <w:rFonts w:ascii="Arial" w:hAnsi="Arial" w:eastAsia="Arial" w:cs="Arial"/>
          <w:sz w:val="22"/>
          <w:szCs w:val="22"/>
        </w:rPr>
      </w:pPr>
    </w:p>
    <w:p w:rsidR="00843968" w:rsidRDefault="00843968" w14:paraId="00000009" w14:textId="77777777">
      <w:pPr>
        <w:rPr>
          <w:rFonts w:ascii="Arial" w:hAnsi="Arial" w:eastAsia="Arial" w:cs="Arial"/>
          <w:sz w:val="22"/>
          <w:szCs w:val="22"/>
        </w:rPr>
      </w:pPr>
    </w:p>
    <w:p w:rsidR="00843968" w:rsidP="4D5125F5" w:rsidRDefault="00000000" w14:paraId="40022565" w14:textId="72A5A03A">
      <w:pPr>
        <w:jc w:val="both"/>
        <w:rPr>
          <w:rFonts w:ascii="Arial" w:hAnsi="Arial" w:eastAsia="Arial" w:cs="Arial"/>
          <w:sz w:val="22"/>
          <w:szCs w:val="22"/>
          <w:highlight w:val="white"/>
        </w:rPr>
      </w:pPr>
      <w:r w:rsidRPr="4D5125F5" w:rsidR="0BE05800">
        <w:rPr>
          <w:rFonts w:ascii="Arial" w:hAnsi="Arial" w:eastAsia="Arial" w:cs="Arial"/>
          <w:b w:val="1"/>
          <w:bCs w:val="1"/>
          <w:sz w:val="22"/>
          <w:szCs w:val="22"/>
        </w:rPr>
        <w:t xml:space="preserve">10 </w:t>
      </w:r>
      <w:r w:rsidRPr="4D5125F5" w:rsidR="00000000">
        <w:rPr>
          <w:rFonts w:ascii="Arial" w:hAnsi="Arial" w:eastAsia="Arial" w:cs="Arial"/>
          <w:b w:val="1"/>
          <w:bCs w:val="1"/>
          <w:sz w:val="22"/>
          <w:szCs w:val="22"/>
        </w:rPr>
        <w:t>de octubre de 2024.</w:t>
      </w:r>
      <w:r w:rsidRPr="4D5125F5" w:rsidR="00000000">
        <w:rPr>
          <w:rFonts w:ascii="Arial" w:hAnsi="Arial" w:eastAsia="Arial" w:cs="Arial"/>
          <w:sz w:val="22"/>
          <w:szCs w:val="22"/>
        </w:rPr>
        <w:t xml:space="preserve">- </w:t>
      </w:r>
      <w:r w:rsidRPr="4D5125F5" w:rsidR="00000000">
        <w:rPr>
          <w:rFonts w:ascii="Arial" w:hAnsi="Arial" w:eastAsia="Arial" w:cs="Arial"/>
          <w:sz w:val="22"/>
          <w:szCs w:val="22"/>
          <w:highlight w:val="white"/>
        </w:rPr>
        <w:t xml:space="preserve">Con la llegada del otoño, </w:t>
      </w:r>
      <w:r w:rsidRPr="4D5125F5" w:rsidR="00000000">
        <w:rPr>
          <w:rFonts w:ascii="Arial" w:hAnsi="Arial" w:eastAsia="Arial" w:cs="Arial"/>
          <w:sz w:val="22"/>
          <w:szCs w:val="22"/>
          <w:highlight w:val="white"/>
        </w:rPr>
        <w:t>Vidanta</w:t>
      </w:r>
      <w:r w:rsidRPr="4D5125F5" w:rsidR="00000000">
        <w:rPr>
          <w:rFonts w:ascii="Arial" w:hAnsi="Arial" w:eastAsia="Arial" w:cs="Arial"/>
          <w:sz w:val="22"/>
          <w:szCs w:val="22"/>
          <w:highlight w:val="white"/>
        </w:rPr>
        <w:t xml:space="preserve"> da la bienvenida a una de las festividades más importantes de México: el Día de Muertos, una celebración llena de significado y tradición. </w:t>
      </w:r>
    </w:p>
    <w:p w:rsidR="00843968" w:rsidP="4D5125F5" w:rsidRDefault="00000000" w14:paraId="6FF34F8A" w14:textId="2EAE2641">
      <w:pPr>
        <w:jc w:val="both"/>
        <w:rPr>
          <w:rFonts w:ascii="Arial" w:hAnsi="Arial" w:eastAsia="Arial" w:cs="Arial"/>
          <w:sz w:val="22"/>
          <w:szCs w:val="22"/>
          <w:highlight w:val="white"/>
        </w:rPr>
      </w:pPr>
    </w:p>
    <w:p w:rsidR="00843968" w:rsidRDefault="00000000" w14:paraId="0000000A" w14:textId="0390CCA0">
      <w:pPr>
        <w:jc w:val="both"/>
        <w:rPr>
          <w:rFonts w:ascii="Arial" w:hAnsi="Arial" w:eastAsia="Arial" w:cs="Arial"/>
          <w:sz w:val="22"/>
          <w:szCs w:val="22"/>
          <w:highlight w:val="white"/>
        </w:rPr>
      </w:pPr>
      <w:r w:rsidRPr="4D5125F5" w:rsidR="00000000">
        <w:rPr>
          <w:rFonts w:ascii="Arial" w:hAnsi="Arial" w:eastAsia="Arial" w:cs="Arial"/>
          <w:sz w:val="22"/>
          <w:szCs w:val="22"/>
          <w:highlight w:val="white"/>
        </w:rPr>
        <w:t xml:space="preserve">Este 1 y 2 de noviembre, </w:t>
      </w:r>
      <w:r w:rsidRPr="4D5125F5" w:rsidR="00000000">
        <w:rPr>
          <w:rFonts w:ascii="Arial" w:hAnsi="Arial" w:eastAsia="Arial" w:cs="Arial"/>
          <w:sz w:val="22"/>
          <w:szCs w:val="22"/>
          <w:highlight w:val="white"/>
        </w:rPr>
        <w:t>Vidanta</w:t>
      </w:r>
      <w:r w:rsidRPr="4D5125F5" w:rsidR="00000000">
        <w:rPr>
          <w:rFonts w:ascii="Arial" w:hAnsi="Arial" w:eastAsia="Arial" w:cs="Arial"/>
          <w:sz w:val="22"/>
          <w:szCs w:val="22"/>
          <w:highlight w:val="white"/>
        </w:rPr>
        <w:t xml:space="preserve"> invita a sus huéspedes a vivir momentos inolvidables y exclusivos. BON </w:t>
      </w:r>
      <w:r w:rsidRPr="4D5125F5" w:rsidR="00000000">
        <w:rPr>
          <w:rFonts w:ascii="Arial" w:hAnsi="Arial" w:eastAsia="Arial" w:cs="Arial"/>
          <w:sz w:val="22"/>
          <w:szCs w:val="22"/>
          <w:highlight w:val="white"/>
        </w:rPr>
        <w:t>Luxury</w:t>
      </w:r>
      <w:r w:rsidRPr="4D5125F5" w:rsidR="00000000">
        <w:rPr>
          <w:rFonts w:ascii="Arial" w:hAnsi="Arial" w:eastAsia="Arial" w:cs="Arial"/>
          <w:sz w:val="22"/>
          <w:szCs w:val="22"/>
          <w:highlight w:val="white"/>
        </w:rPr>
        <w:t xml:space="preserve"> </w:t>
      </w:r>
      <w:r w:rsidRPr="4D5125F5" w:rsidR="00000000">
        <w:rPr>
          <w:rFonts w:ascii="Arial" w:hAnsi="Arial" w:eastAsia="Arial" w:cs="Arial"/>
          <w:sz w:val="22"/>
          <w:szCs w:val="22"/>
          <w:highlight w:val="white"/>
        </w:rPr>
        <w:t>Theme</w:t>
      </w:r>
      <w:r w:rsidRPr="4D5125F5" w:rsidR="00000000">
        <w:rPr>
          <w:rFonts w:ascii="Arial" w:hAnsi="Arial" w:eastAsia="Arial" w:cs="Arial"/>
          <w:sz w:val="22"/>
          <w:szCs w:val="22"/>
          <w:highlight w:val="white"/>
        </w:rPr>
        <w:t xml:space="preserve"> Park, ubicado en </w:t>
      </w:r>
      <w:r w:rsidRPr="4D5125F5" w:rsidR="00000000">
        <w:rPr>
          <w:rFonts w:ascii="Arial" w:hAnsi="Arial" w:eastAsia="Arial" w:cs="Arial"/>
          <w:sz w:val="22"/>
          <w:szCs w:val="22"/>
          <w:highlight w:val="white"/>
        </w:rPr>
        <w:t>Vidanta</w:t>
      </w:r>
      <w:r w:rsidRPr="4D5125F5" w:rsidR="00000000">
        <w:rPr>
          <w:rFonts w:ascii="Arial" w:hAnsi="Arial" w:eastAsia="Arial" w:cs="Arial"/>
          <w:sz w:val="22"/>
          <w:szCs w:val="22"/>
          <w:highlight w:val="white"/>
        </w:rPr>
        <w:t xml:space="preserve"> Nuevo Nayarit-Vallarta, será uno de los grandes protagonistas ofreciendo </w:t>
      </w:r>
      <w:r w:rsidRPr="4D5125F5" w:rsidR="292BCC69">
        <w:rPr>
          <w:rFonts w:ascii="Arial" w:hAnsi="Arial" w:eastAsia="Arial" w:cs="Arial"/>
          <w:sz w:val="22"/>
          <w:szCs w:val="22"/>
          <w:highlight w:val="white"/>
        </w:rPr>
        <w:t>experiencias inmersivas</w:t>
      </w:r>
      <w:r w:rsidRPr="4D5125F5" w:rsidR="00000000">
        <w:rPr>
          <w:rFonts w:ascii="Arial" w:hAnsi="Arial" w:eastAsia="Arial" w:cs="Arial"/>
          <w:sz w:val="22"/>
          <w:szCs w:val="22"/>
          <w:highlight w:val="white"/>
        </w:rPr>
        <w:t>, exclusiva para huéspedes como espectaculares altares, la presencia de icónicos personajes como las catrinas y los charros, además de presentaciones en vivo incluyendo un recorrido por el lago en trajineras decoradas con flores de cempasúchil, música de mariachi interpretando “La Llorona” y mucho más.</w:t>
      </w:r>
    </w:p>
    <w:p w:rsidR="00843968" w:rsidRDefault="00843968" w14:paraId="0000000B" w14:textId="77777777">
      <w:pPr>
        <w:jc w:val="both"/>
        <w:rPr>
          <w:rFonts w:ascii="Arial" w:hAnsi="Arial" w:eastAsia="Arial" w:cs="Arial"/>
          <w:sz w:val="22"/>
          <w:szCs w:val="22"/>
          <w:highlight w:val="white"/>
        </w:rPr>
      </w:pPr>
    </w:p>
    <w:p w:rsidR="00843968" w:rsidP="7A67D2E1" w:rsidRDefault="00000000" w14:paraId="0293919F" w14:textId="41462B1C">
      <w:pPr>
        <w:jc w:val="both"/>
        <w:rPr>
          <w:rFonts w:ascii="Arial" w:hAnsi="Arial" w:eastAsia="Arial" w:cs="Arial"/>
          <w:sz w:val="22"/>
          <w:szCs w:val="22"/>
        </w:rPr>
      </w:pPr>
      <w:r w:rsidRPr="7A67D2E1" w:rsidR="00000000">
        <w:rPr>
          <w:rFonts w:ascii="Arial" w:hAnsi="Arial" w:eastAsia="Arial" w:cs="Arial"/>
          <w:sz w:val="22"/>
          <w:szCs w:val="22"/>
        </w:rPr>
        <w:t xml:space="preserve">Además, Vidanta Nuevo Nayarit-Vallarta ofrecerá el 2 de noviembre una espectacular recreación de las tradiciones prehispánicas de México, resaltando el simbolismo de los altares y las ofrendas dedicadas a los seres queridos que han fallecido. Los huéspedes podrán disfrutar de música en vivo de mariachi, DJs y un show de luces deslumbrante sobre el lago. </w:t>
      </w:r>
    </w:p>
    <w:p w:rsidR="00843968" w:rsidP="7A67D2E1" w:rsidRDefault="00000000" w14:paraId="6EBC28B5" w14:textId="604DA0E5">
      <w:pPr>
        <w:jc w:val="both"/>
        <w:rPr>
          <w:rFonts w:ascii="Arial" w:hAnsi="Arial" w:eastAsia="Arial" w:cs="Arial"/>
          <w:sz w:val="22"/>
          <w:szCs w:val="22"/>
        </w:rPr>
      </w:pPr>
    </w:p>
    <w:p w:rsidR="00843968" w:rsidRDefault="00000000" w14:paraId="0000000C" w14:textId="3A594E2F">
      <w:pPr>
        <w:jc w:val="both"/>
        <w:rPr>
          <w:rFonts w:ascii="Arial" w:hAnsi="Arial" w:eastAsia="Arial" w:cs="Arial"/>
          <w:sz w:val="22"/>
          <w:szCs w:val="22"/>
        </w:rPr>
      </w:pPr>
      <w:r w:rsidRPr="7A67D2E1" w:rsidR="00000000">
        <w:rPr>
          <w:rFonts w:ascii="Arial" w:hAnsi="Arial" w:eastAsia="Arial" w:cs="Arial"/>
          <w:sz w:val="22"/>
          <w:szCs w:val="22"/>
        </w:rPr>
        <w:t>La experiencia incluirá bailes tradicionales y una exquisita variedad gastronómica. Entre los platillos destacan las gorditas con quesillo, epazote fresco y salsa verde, tacos de gaonera en tortilla de maíz azul y un delicioso chilpachole de camarón cocido a la leña. La experiencia culminará con una sorprendente barbacoa de costilla de res y lechón, seguido de un flan parisino acompañado de compota de ciruelas y helado de arroz con leche.</w:t>
      </w:r>
    </w:p>
    <w:p w:rsidR="00843968" w:rsidRDefault="00843968" w14:paraId="0000000D" w14:textId="77777777">
      <w:pPr>
        <w:jc w:val="both"/>
        <w:rPr>
          <w:rFonts w:ascii="Arial" w:hAnsi="Arial" w:eastAsia="Arial" w:cs="Arial"/>
          <w:sz w:val="22"/>
          <w:szCs w:val="22"/>
        </w:rPr>
      </w:pPr>
    </w:p>
    <w:p w:rsidR="00843968" w:rsidRDefault="00000000" w14:paraId="0000000E" w14:textId="77777777">
      <w:pPr>
        <w:jc w:val="both"/>
        <w:rPr>
          <w:rFonts w:ascii="Arial" w:hAnsi="Arial" w:eastAsia="Arial" w:cs="Arial"/>
          <w:sz w:val="22"/>
          <w:szCs w:val="22"/>
        </w:rPr>
      </w:pPr>
      <w:r>
        <w:rPr>
          <w:rFonts w:ascii="Arial" w:hAnsi="Arial" w:eastAsia="Arial" w:cs="Arial"/>
          <w:sz w:val="22"/>
          <w:szCs w:val="22"/>
        </w:rPr>
        <w:t>Por su parte, Vidanta Riviera Maya ofrecerá el 2 de noviembre, a partir de las 6 p.m., una noche familiar en el restaurante Del Lago para rendir homenaje a nuestras tradiciones con música en vivo, concursos de catrinas y un espectáculo protagonizado por el Ballet Vidanta. El menú incluye un coctel de bienvenida, barra libre nacional, exquisito buffet con una amplia variedad de platillos como tamales, mole, pozole, pan de muerto, chocolate caliente y más. El costo por adulto es de $1850 MXN y $925 MXN por niño.</w:t>
      </w:r>
    </w:p>
    <w:p w:rsidR="00843968" w:rsidRDefault="00843968" w14:paraId="0000000F" w14:textId="77777777">
      <w:pPr>
        <w:jc w:val="both"/>
        <w:rPr>
          <w:rFonts w:ascii="Arial" w:hAnsi="Arial" w:eastAsia="Arial" w:cs="Arial"/>
          <w:sz w:val="22"/>
          <w:szCs w:val="22"/>
        </w:rPr>
      </w:pPr>
    </w:p>
    <w:p w:rsidR="00843968" w:rsidRDefault="00000000" w14:paraId="00000010" w14:textId="18453F7D">
      <w:pPr>
        <w:jc w:val="both"/>
        <w:rPr>
          <w:rFonts w:ascii="Arial" w:hAnsi="Arial" w:eastAsia="Arial" w:cs="Arial"/>
          <w:sz w:val="22"/>
          <w:szCs w:val="22"/>
        </w:rPr>
      </w:pPr>
      <w:r w:rsidRPr="7A67D2E1" w:rsidR="00000000">
        <w:rPr>
          <w:rFonts w:ascii="Arial" w:hAnsi="Arial" w:eastAsia="Arial" w:cs="Arial"/>
          <w:sz w:val="22"/>
          <w:szCs w:val="22"/>
          <w:highlight w:val="white"/>
        </w:rPr>
        <w:t xml:space="preserve">Con estas celebraciones que fusionan la rica herencia cultural de México y calidad de clase mundial, </w:t>
      </w:r>
      <w:r w:rsidRPr="7A67D2E1" w:rsidR="00000000">
        <w:rPr>
          <w:rFonts w:ascii="Arial" w:hAnsi="Arial" w:eastAsia="Arial" w:cs="Arial"/>
          <w:sz w:val="22"/>
          <w:szCs w:val="22"/>
          <w:highlight w:val="white"/>
        </w:rPr>
        <w:t>Vidanta</w:t>
      </w:r>
      <w:r w:rsidRPr="7A67D2E1" w:rsidR="00000000">
        <w:rPr>
          <w:rFonts w:ascii="Arial" w:hAnsi="Arial" w:eastAsia="Arial" w:cs="Arial"/>
          <w:sz w:val="22"/>
          <w:szCs w:val="22"/>
          <w:highlight w:val="white"/>
        </w:rPr>
        <w:t xml:space="preserve"> ofrece a sus huéspedes extraordinarias experiencias que reafirman su posición entre los mejores destinos turísticos de lujo </w:t>
      </w:r>
      <w:r w:rsidRPr="7A67D2E1" w:rsidR="0CCD2DA0">
        <w:rPr>
          <w:rFonts w:ascii="Arial" w:hAnsi="Arial" w:eastAsia="Arial" w:cs="Arial"/>
          <w:sz w:val="22"/>
          <w:szCs w:val="22"/>
          <w:highlight w:val="white"/>
        </w:rPr>
        <w:t>de México</w:t>
      </w:r>
      <w:r w:rsidRPr="7A67D2E1" w:rsidR="00000000">
        <w:rPr>
          <w:rFonts w:ascii="Arial" w:hAnsi="Arial" w:eastAsia="Arial" w:cs="Arial"/>
          <w:sz w:val="22"/>
          <w:szCs w:val="22"/>
          <w:highlight w:val="white"/>
        </w:rPr>
        <w:t xml:space="preserve"> y el mundo.</w:t>
      </w:r>
    </w:p>
    <w:p w:rsidR="00843968" w:rsidP="7A67D2E1" w:rsidRDefault="00843968" w14:paraId="00000013" w14:textId="41DCF2E9">
      <w:pPr>
        <w:pStyle w:val="Normal"/>
        <w:jc w:val="both"/>
        <w:rPr>
          <w:rFonts w:ascii="Arial" w:hAnsi="Arial" w:eastAsia="Arial" w:cs="Arial"/>
          <w:sz w:val="22"/>
          <w:szCs w:val="22"/>
        </w:rPr>
      </w:pPr>
    </w:p>
    <w:p w:rsidR="00843968" w:rsidRDefault="00843968" w14:paraId="00000014" w14:textId="77777777">
      <w:pPr>
        <w:jc w:val="both"/>
        <w:rPr>
          <w:rFonts w:ascii="Arial" w:hAnsi="Arial" w:eastAsia="Arial" w:cs="Arial"/>
          <w:sz w:val="22"/>
          <w:szCs w:val="22"/>
        </w:rPr>
      </w:pPr>
    </w:p>
    <w:p w:rsidR="00843968" w:rsidRDefault="00000000" w14:paraId="00000015" w14:textId="77777777">
      <w:pPr>
        <w:jc w:val="both"/>
        <w:rPr>
          <w:rFonts w:ascii="Arial" w:hAnsi="Arial" w:eastAsia="Arial" w:cs="Arial"/>
          <w:sz w:val="20"/>
          <w:szCs w:val="20"/>
        </w:rPr>
      </w:pPr>
      <w:r>
        <w:rPr>
          <w:rFonts w:ascii="Arial" w:hAnsi="Arial" w:eastAsia="Arial" w:cs="Arial"/>
          <w:b/>
          <w:sz w:val="20"/>
          <w:szCs w:val="20"/>
        </w:rPr>
        <w:t>Sobre GRUPO VIDANTA</w:t>
      </w:r>
      <w:r>
        <w:rPr>
          <w:rFonts w:ascii="Arial" w:hAnsi="Arial" w:eastAsia="Arial" w:cs="Arial"/>
          <w:sz w:val="20"/>
          <w:szCs w:val="20"/>
        </w:rPr>
        <w:t xml:space="preserve"> </w:t>
      </w:r>
    </w:p>
    <w:p w:rsidR="00843968" w:rsidRDefault="00000000" w14:paraId="00000016" w14:textId="77777777">
      <w:pPr>
        <w:jc w:val="both"/>
        <w:rPr>
          <w:rFonts w:ascii="Arial" w:hAnsi="Arial" w:eastAsia="Arial" w:cs="Arial"/>
          <w:sz w:val="20"/>
          <w:szCs w:val="20"/>
        </w:rPr>
      </w:pPr>
      <w:r>
        <w:rPr>
          <w:rFonts w:ascii="Arial" w:hAnsi="Arial" w:eastAsia="Arial" w:cs="Arial"/>
          <w:sz w:val="20"/>
          <w:szCs w:val="20"/>
        </w:rPr>
        <w:t xml:space="preserve">Fundado en 1974 por el visionario líder de la industria turística, Daniel Chávez Morán, Grupo Vidanta es el desarrollador integral de servicios turísticos más importante de México y América Latina, especializado en la construcción y operación de destinos vacacionales de lujo, marcas de hoteles resort de lujo, bienes raíces, campos de golf, clubes de playa de lujo, mega yates, parques temáticos de lujo, experiencias innovadoras y espectaculares centros de entretenimiento en México. </w:t>
      </w:r>
    </w:p>
    <w:p w:rsidR="00843968" w:rsidRDefault="00000000" w14:paraId="00000017" w14:textId="77777777">
      <w:pPr>
        <w:jc w:val="both"/>
        <w:rPr>
          <w:rFonts w:ascii="Arial" w:hAnsi="Arial" w:eastAsia="Arial" w:cs="Arial"/>
          <w:sz w:val="20"/>
          <w:szCs w:val="20"/>
        </w:rPr>
      </w:pPr>
      <w:r>
        <w:rPr>
          <w:rFonts w:ascii="Arial" w:hAnsi="Arial" w:eastAsia="Arial" w:cs="Arial"/>
          <w:sz w:val="20"/>
          <w:szCs w:val="20"/>
        </w:rPr>
        <w:t xml:space="preserve">El enfoque visionario de la empresa para el desarrollo de destinos de playa de lujo hace realidad las vacaciones de ensueño en los lugares más codiciados de la costa de México, Nuevo Nayarit-Vallarta, Riviera Maya, Los Cabos, Acapulco, Puerto Peñasco, Puerto Vallarta, Mazatlán, y próximamente East Cape. Su portafolio de marcas y experiencia de clase mundial incluye hoteles resort como The Estates, Grand Luxxe galardonado con cinco diamantes de la AAA, The Grand Bliss, The Grand Mayan, The Bliss, Mayan Palace, Sea Garden, Ocean Breeze, entre otros; y la SkyDream Parks Gondola, el primer teleférico del mundo en un resort de playa. </w:t>
      </w:r>
    </w:p>
    <w:p w:rsidR="00843968" w:rsidRDefault="00000000" w14:paraId="00000018" w14:textId="77777777">
      <w:pPr>
        <w:jc w:val="both"/>
        <w:rPr>
          <w:rFonts w:ascii="Arial" w:hAnsi="Arial" w:eastAsia="Arial" w:cs="Arial"/>
          <w:sz w:val="20"/>
          <w:szCs w:val="20"/>
        </w:rPr>
      </w:pPr>
      <w:r>
        <w:rPr>
          <w:rFonts w:ascii="Arial" w:hAnsi="Arial" w:eastAsia="Arial" w:cs="Arial"/>
          <w:sz w:val="20"/>
          <w:szCs w:val="20"/>
        </w:rPr>
        <w:t xml:space="preserve">Grupo Vidanta también está expandiendo su enfoque innovador de vacaciones con VidantaWorld. Con VidantaWorld’s ELEGANT Ultra Mega Yacht, Grupo Vidanta expande su visión del lujo alrededor del mundo con una amplia gama de increíbles itinerarios 2025. Además, la compañía se enorgullece de presentar </w:t>
      </w:r>
      <w:sdt>
        <w:sdtPr>
          <w:tag w:val="goog_rdk_0"/>
          <w:id w:val="-1208795967"/>
        </w:sdtPr>
        <w:sdtContent>
          <w:commentRangeStart w:id="0"/>
        </w:sdtContent>
      </w:sdt>
      <w:r>
        <w:rPr>
          <w:rFonts w:ascii="Arial" w:hAnsi="Arial" w:eastAsia="Arial" w:cs="Arial"/>
          <w:sz w:val="20"/>
          <w:szCs w:val="20"/>
        </w:rPr>
        <w:t xml:space="preserve">VidantaWorld Nuevo Vallarta </w:t>
      </w:r>
      <w:commentRangeEnd w:id="0"/>
      <w:r>
        <w:commentReference w:id="0"/>
      </w:r>
      <w:r>
        <w:rPr>
          <w:rFonts w:ascii="Arial" w:hAnsi="Arial" w:eastAsia="Arial" w:cs="Arial"/>
          <w:sz w:val="20"/>
          <w:szCs w:val="20"/>
        </w:rPr>
        <w:t xml:space="preserve">y VidantaWorld Riviera Maya, los destinos de entretenimiento y lujo por excelencia. En estos destinos, los huéspedes pueden disfrutar de una variedad cada vez mayor de experiencias que van desde espectáculos inmersivos hasta parques temáticos innovadores y eventos únicos. </w:t>
      </w:r>
    </w:p>
    <w:p w:rsidR="00843968" w:rsidRDefault="00000000" w14:paraId="00000019" w14:textId="77777777">
      <w:pPr>
        <w:jc w:val="both"/>
        <w:rPr>
          <w:rFonts w:ascii="Arial" w:hAnsi="Arial" w:eastAsia="Arial" w:cs="Arial"/>
          <w:sz w:val="20"/>
          <w:szCs w:val="20"/>
        </w:rPr>
      </w:pPr>
      <w:r>
        <w:rPr>
          <w:rFonts w:ascii="Arial" w:hAnsi="Arial" w:eastAsia="Arial" w:cs="Arial"/>
          <w:sz w:val="20"/>
          <w:szCs w:val="20"/>
        </w:rPr>
        <w:t xml:space="preserve">Grupo Vidanta también continúa siendo pionero en asociaciones innovadoras, incluyendo colaboraciones originales como el Cirque du Soleil JOYÀ, un espectáculo permanente ubicado en VidantaWorld Riviera Maya y la única experiencia teatral y culinaria del Cirque du Soleil en el mundo. Además, Grupo Vidanta colabora continuamente con Nicklaus Design y Greg Norman Golf Course Design para desarrollar espectaculares campos de golf profesionales dentro de los diferentes destinos de Vidanta. Y la compañía se enorgullece de haberse asociado con Grupo Salinas para organizar el PGA Tour Mexico Open at Vidanta 2022-2024 en el galardonado Campo Vidanta Vallarta en Vidanta Nuevo Nayarit-Vallarta. </w:t>
      </w:r>
    </w:p>
    <w:p w:rsidR="00843968" w:rsidRDefault="00000000" w14:paraId="0000001A" w14:textId="77777777">
      <w:pPr>
        <w:jc w:val="both"/>
        <w:rPr>
          <w:rFonts w:ascii="Arial" w:hAnsi="Arial" w:eastAsia="Arial" w:cs="Arial"/>
          <w:sz w:val="20"/>
          <w:szCs w:val="20"/>
        </w:rPr>
      </w:pPr>
      <w:r>
        <w:rPr>
          <w:rFonts w:ascii="Arial" w:hAnsi="Arial" w:eastAsia="Arial" w:cs="Arial"/>
          <w:sz w:val="20"/>
          <w:szCs w:val="20"/>
        </w:rPr>
        <w:t xml:space="preserve">La división inmobiliaria de Grupo Vidanta ha construido y vendido más de 2,000 lujosas viviendas vacacionales y es responsable del desarrollo del primer aeropuerto de construcción privada en México, el Aeropuerto Internacional Mar de Cortés, en Puerto Peñasco. </w:t>
      </w:r>
    </w:p>
    <w:p w:rsidR="00843968" w:rsidRDefault="00000000" w14:paraId="0000001B" w14:textId="77777777">
      <w:pPr>
        <w:jc w:val="both"/>
        <w:rPr>
          <w:rFonts w:ascii="Arial" w:hAnsi="Arial" w:eastAsia="Arial" w:cs="Arial"/>
          <w:sz w:val="20"/>
          <w:szCs w:val="20"/>
        </w:rPr>
      </w:pPr>
      <w:r>
        <w:rPr>
          <w:rFonts w:ascii="Arial" w:hAnsi="Arial" w:eastAsia="Arial" w:cs="Arial"/>
          <w:sz w:val="20"/>
          <w:szCs w:val="20"/>
        </w:rPr>
        <w:t xml:space="preserve">Catalogado por Forbes y Grupo Expansión como uno de los mejores empleadores en México, Grupo Vidanta mantiene un sólido compromiso con sus empleados y las comunidades donde opera a través de su continua misión de promover esfuerzos sociales y ambientales, como lo reconocen autoridades mundiales como EarthCheck, y a través de sus fundaciones sin fines de lucro, la Fundación Vidanta y la Fundación Delia Morán Vidanta. Visita </w:t>
      </w:r>
      <w:r>
        <w:rPr>
          <w:rFonts w:ascii="Arial" w:hAnsi="Arial" w:eastAsia="Arial" w:cs="Arial"/>
          <w:sz w:val="20"/>
          <w:szCs w:val="20"/>
          <w:u w:val="single"/>
        </w:rPr>
        <w:t>www.GrupoVidanta.com</w:t>
      </w:r>
      <w:r>
        <w:rPr>
          <w:rFonts w:ascii="Arial" w:hAnsi="Arial" w:eastAsia="Arial" w:cs="Arial"/>
          <w:sz w:val="20"/>
          <w:szCs w:val="20"/>
        </w:rPr>
        <w:t xml:space="preserve"> o únete a la conversación en plataformas digitales con @Vidanta. </w:t>
      </w:r>
    </w:p>
    <w:p w:rsidR="00843968" w:rsidRDefault="00843968" w14:paraId="0000001C" w14:textId="77777777">
      <w:pPr>
        <w:jc w:val="both"/>
        <w:rPr>
          <w:rFonts w:ascii="Arial" w:hAnsi="Arial" w:eastAsia="Arial" w:cs="Arial"/>
          <w:sz w:val="22"/>
          <w:szCs w:val="22"/>
        </w:rPr>
      </w:pPr>
    </w:p>
    <w:p w:rsidR="00843968" w:rsidRDefault="00843968" w14:paraId="0000001D" w14:textId="77777777">
      <w:pPr>
        <w:jc w:val="both"/>
        <w:rPr>
          <w:rFonts w:ascii="Arial" w:hAnsi="Arial" w:eastAsia="Arial" w:cs="Arial"/>
          <w:b/>
          <w:sz w:val="22"/>
          <w:szCs w:val="22"/>
        </w:rPr>
      </w:pPr>
    </w:p>
    <w:p w:rsidR="00843968" w:rsidRDefault="00843968" w14:paraId="0000001E" w14:textId="77777777">
      <w:pPr>
        <w:jc w:val="both"/>
        <w:rPr>
          <w:rFonts w:ascii="Arial" w:hAnsi="Arial" w:eastAsia="Arial" w:cs="Arial"/>
          <w:b/>
          <w:sz w:val="22"/>
          <w:szCs w:val="22"/>
        </w:rPr>
      </w:pPr>
    </w:p>
    <w:p w:rsidR="00843968" w:rsidRDefault="00000000" w14:paraId="0000001F" w14:textId="77777777">
      <w:pPr>
        <w:jc w:val="both"/>
        <w:rPr>
          <w:rFonts w:ascii="Arial" w:hAnsi="Arial" w:eastAsia="Arial" w:cs="Arial"/>
          <w:sz w:val="22"/>
          <w:szCs w:val="22"/>
        </w:rPr>
      </w:pPr>
      <w:r>
        <w:rPr>
          <w:rFonts w:ascii="Arial" w:hAnsi="Arial" w:eastAsia="Arial" w:cs="Arial"/>
          <w:b/>
          <w:sz w:val="22"/>
          <w:szCs w:val="22"/>
        </w:rPr>
        <w:t>CONTACTO DE PRENSA</w:t>
      </w:r>
    </w:p>
    <w:p w:rsidR="00843968" w:rsidRDefault="00000000" w14:paraId="00000020" w14:textId="77777777">
      <w:pPr>
        <w:jc w:val="both"/>
        <w:rPr>
          <w:rFonts w:ascii="Arial" w:hAnsi="Arial" w:eastAsia="Arial" w:cs="Arial"/>
          <w:sz w:val="22"/>
          <w:szCs w:val="22"/>
        </w:rPr>
      </w:pPr>
      <w:r>
        <w:rPr>
          <w:rFonts w:ascii="Arial" w:hAnsi="Arial" w:eastAsia="Arial" w:cs="Arial"/>
          <w:sz w:val="22"/>
          <w:szCs w:val="22"/>
        </w:rPr>
        <w:t>Francisco Granados | PR Expert</w:t>
      </w:r>
    </w:p>
    <w:p w:rsidR="00843968" w:rsidRDefault="00000000" w14:paraId="00000021" w14:textId="77777777">
      <w:pPr>
        <w:jc w:val="both"/>
        <w:rPr>
          <w:rFonts w:ascii="Arial" w:hAnsi="Arial" w:eastAsia="Arial" w:cs="Arial"/>
          <w:sz w:val="22"/>
          <w:szCs w:val="22"/>
        </w:rPr>
      </w:pPr>
      <w:hyperlink r:id="rId11">
        <w:r>
          <w:rPr>
            <w:rFonts w:ascii="Arial" w:hAnsi="Arial" w:eastAsia="Arial" w:cs="Arial"/>
            <w:sz w:val="22"/>
            <w:szCs w:val="22"/>
            <w:u w:val="single"/>
          </w:rPr>
          <w:t>francisco.granados@another.co</w:t>
        </w:r>
      </w:hyperlink>
    </w:p>
    <w:sectPr w:rsidR="00843968">
      <w:headerReference w:type="default" r:id="rId12"/>
      <w:pgSz w:w="12240" w:h="15840" w:orient="portrait"/>
      <w:pgMar w:top="1417" w:right="1701" w:bottom="1417"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 w:author="Karla Oxenhaut" w:date="2024-10-10T17:44:00Z" w:id="0">
    <w:p w:rsidR="00843968" w:rsidRDefault="00000000" w14:paraId="00000023" w14:textId="77777777">
      <w:pPr>
        <w:widowControl w:val="0"/>
        <w:pBdr>
          <w:top w:val="nil"/>
          <w:left w:val="nil"/>
          <w:bottom w:val="nil"/>
          <w:right w:val="nil"/>
          <w:between w:val="nil"/>
        </w:pBdr>
        <w:rPr>
          <w:rFonts w:ascii="Arial" w:hAnsi="Arial" w:eastAsia="Arial" w:cs="Arial"/>
          <w:color w:val="000000"/>
          <w:sz w:val="22"/>
          <w:szCs w:val="22"/>
        </w:rPr>
      </w:pPr>
      <w:r>
        <w:rPr>
          <w:rFonts w:ascii="Arial" w:hAnsi="Arial" w:eastAsia="Arial" w:cs="Arial"/>
          <w:color w:val="000000"/>
          <w:sz w:val="22"/>
          <w:szCs w:val="22"/>
        </w:rPr>
        <w:t>Aquí queda así o Nuevo Nayarit-Vallarta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2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23" w16cid:durableId="016448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2AB0" w:rsidRDefault="003B2AB0" w14:paraId="3A58D2F1" w14:textId="77777777">
      <w:r>
        <w:separator/>
      </w:r>
    </w:p>
  </w:endnote>
  <w:endnote w:type="continuationSeparator" w:id="0">
    <w:p w:rsidR="003B2AB0" w:rsidRDefault="003B2AB0" w14:paraId="50A433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37BDE2D4-D476-9C48-A2CC-0626A4149077}" r:id="rId1"/>
  </w:font>
  <w:font w:name="Courier New">
    <w:panose1 w:val="02070309020205020404"/>
    <w:charset w:val="00"/>
    <w:family w:val="modern"/>
    <w:pitch w:val="fixed"/>
    <w:sig w:usb0="E0002AFF" w:usb1="C0007843" w:usb2="00000009" w:usb3="00000000" w:csb0="000001FF" w:csb1="00000000"/>
    <w:embedRegular w:fontKey="{1B8B2295-3EDF-584F-AF81-9807E5C2563C}" r:id="rId2"/>
  </w:font>
  <w:font w:name="Aptos">
    <w:panose1 w:val="020B0004020202020204"/>
    <w:charset w:val="00"/>
    <w:family w:val="swiss"/>
    <w:pitch w:val="variable"/>
    <w:sig w:usb0="20000287" w:usb1="00000003" w:usb2="00000000" w:usb3="00000000" w:csb0="0000019F" w:csb1="00000000"/>
    <w:embedRegular w:fontKey="{8E38A291-E792-9B4A-9BFB-2A8166DB1414}" r:id="rId3"/>
    <w:embedItalic w:fontKey="{BFEC058A-B271-5445-8A2D-153650DE05AF}" r:id="rId4"/>
  </w:font>
  <w:font w:name="Aptos Display">
    <w:panose1 w:val="020B0004020202020204"/>
    <w:charset w:val="00"/>
    <w:family w:val="swiss"/>
    <w:pitch w:val="variable"/>
    <w:sig w:usb0="20000287" w:usb1="00000003" w:usb2="00000000" w:usb3="00000000" w:csb0="0000019F" w:csb1="00000000"/>
    <w:embedRegular w:fontKey="{D596F8FD-177C-6C4D-AD53-0AF9B0019143}" r:id="rId5"/>
  </w:font>
  <w:font w:name="Times New Roman">
    <w:panose1 w:val="02020603050405020304"/>
    <w:charset w:val="00"/>
    <w:family w:val="roman"/>
    <w:pitch w:val="variable"/>
    <w:sig w:usb0="E0002EFF" w:usb1="C000785B" w:usb2="00000009" w:usb3="00000000" w:csb0="000001FF" w:csb1="00000000"/>
    <w:embedRegular w:fontKey="{7C53B896-C04E-7748-B953-5BBBB55421A1}" r:id="rId6"/>
    <w:embedBold w:fontKey="{34DD4A8F-8C72-DC49-AED4-4A2C38289EE3}" r:id="rId7"/>
    <w:embedItalic w:fontKey="{F6929969-AD21-754B-8D9B-2559A084AB22}" r:id="rId8"/>
  </w:font>
  <w:font w:name="Arial">
    <w:panose1 w:val="020B0604020202020204"/>
    <w:charset w:val="00"/>
    <w:family w:val="swiss"/>
    <w:pitch w:val="variable"/>
    <w:sig w:usb0="E0002EFF" w:usb1="C000785B" w:usb2="00000009" w:usb3="00000000" w:csb0="000001FF" w:csb1="00000000"/>
    <w:embedRegular w:fontKey="{F6C0A746-B4AA-844F-97B4-FDADF1F8FCC4}" r:id="rId9"/>
    <w:embedBold w:fontKey="{FB76D1F2-6803-CF45-B351-656FE23A36B1}" r:id="rId10"/>
    <w:embedItalic w:fontKey="{59ABC0BB-F698-B54F-B48E-27B2A71B2B00}" r:id="rId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2AB0" w:rsidRDefault="003B2AB0" w14:paraId="552D39DF" w14:textId="77777777">
      <w:r>
        <w:separator/>
      </w:r>
    </w:p>
  </w:footnote>
  <w:footnote w:type="continuationSeparator" w:id="0">
    <w:p w:rsidR="003B2AB0" w:rsidRDefault="003B2AB0" w14:paraId="24012D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43968" w:rsidRDefault="00000000" w14:paraId="00000022" w14:textId="77777777">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70FBB062" wp14:editId="02AA9E9C">
          <wp:extent cx="1988263" cy="1105971"/>
          <wp:effectExtent l="0" t="0" r="0" b="0"/>
          <wp:docPr id="1606779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8263" cy="110597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C19"/>
    <w:multiLevelType w:val="multilevel"/>
    <w:tmpl w:val="2FF4ED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23470460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53"/>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68"/>
    <w:rsid w:val="00000000"/>
    <w:rsid w:val="003B2AB0"/>
    <w:rsid w:val="00843968"/>
    <w:rsid w:val="00E255FD"/>
    <w:rsid w:val="00ED09B7"/>
    <w:rsid w:val="0BE05800"/>
    <w:rsid w:val="0CCD2DA0"/>
    <w:rsid w:val="292BCC69"/>
    <w:rsid w:val="44251385"/>
    <w:rsid w:val="4D5125F5"/>
    <w:rsid w:val="7A67D2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00D6FA6"/>
  <w15:docId w15:val="{2A471A42-A195-3540-8EF7-BA46EE50CD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ptos" w:hAnsi="Aptos" w:eastAsia="Aptos" w:cs="Aptos"/>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07F9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7F9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7F9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7F9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7F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7F9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7F9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7F9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7F9A"/>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907F9A"/>
    <w:pPr>
      <w:spacing w:after="80"/>
      <w:contextualSpacing/>
    </w:pPr>
    <w:rPr>
      <w:rFonts w:asciiTheme="majorHAnsi" w:hAnsiTheme="majorHAnsi" w:eastAsiaTheme="majorEastAsia" w:cstheme="majorBidi"/>
      <w:spacing w:val="-10"/>
      <w:kern w:val="28"/>
      <w:sz w:val="56"/>
      <w:szCs w:val="56"/>
    </w:rPr>
  </w:style>
  <w:style w:type="table" w:styleId="TableNormal0" w:customStyle="1">
    <w:name w:val="Table Normal"/>
    <w:tblPr>
      <w:tblCellMar>
        <w:top w:w="0" w:type="dxa"/>
        <w:left w:w="0" w:type="dxa"/>
        <w:bottom w:w="0" w:type="dxa"/>
        <w:right w:w="0" w:type="dxa"/>
      </w:tblCellMar>
    </w:tblPr>
  </w:style>
  <w:style w:type="character" w:styleId="Ttulo1Car" w:customStyle="1">
    <w:name w:val="Título 1 Car"/>
    <w:basedOn w:val="Fuentedeprrafopredeter"/>
    <w:link w:val="Ttulo1"/>
    <w:uiPriority w:val="9"/>
    <w:rsid w:val="00907F9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907F9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907F9A"/>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907F9A"/>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907F9A"/>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907F9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907F9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907F9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907F9A"/>
    <w:rPr>
      <w:rFonts w:eastAsiaTheme="majorEastAsia" w:cstheme="majorBidi"/>
      <w:color w:val="272727" w:themeColor="text1" w:themeTint="D8"/>
    </w:rPr>
  </w:style>
  <w:style w:type="character" w:styleId="TtuloCar" w:customStyle="1">
    <w:name w:val="Título Car"/>
    <w:basedOn w:val="Fuentedeprrafopredeter"/>
    <w:link w:val="Ttulo"/>
    <w:uiPriority w:val="10"/>
    <w:rsid w:val="00907F9A"/>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styleId="SubttuloCar" w:customStyle="1">
    <w:name w:val="Subtítulo Car"/>
    <w:basedOn w:val="Fuentedeprrafopredeter"/>
    <w:link w:val="Subttulo"/>
    <w:uiPriority w:val="11"/>
    <w:rsid w:val="00907F9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7F9A"/>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907F9A"/>
    <w:rPr>
      <w:i/>
      <w:iCs/>
      <w:color w:val="404040" w:themeColor="text1" w:themeTint="BF"/>
    </w:rPr>
  </w:style>
  <w:style w:type="paragraph" w:styleId="Prrafodelista">
    <w:name w:val="List Paragraph"/>
    <w:basedOn w:val="Normal"/>
    <w:uiPriority w:val="34"/>
    <w:qFormat/>
    <w:rsid w:val="00907F9A"/>
    <w:pPr>
      <w:ind w:left="720"/>
      <w:contextualSpacing/>
    </w:pPr>
  </w:style>
  <w:style w:type="character" w:styleId="nfasisintenso">
    <w:name w:val="Intense Emphasis"/>
    <w:basedOn w:val="Fuentedeprrafopredeter"/>
    <w:uiPriority w:val="21"/>
    <w:qFormat/>
    <w:rsid w:val="00907F9A"/>
    <w:rPr>
      <w:i/>
      <w:iCs/>
      <w:color w:val="0F4761" w:themeColor="accent1" w:themeShade="BF"/>
    </w:rPr>
  </w:style>
  <w:style w:type="paragraph" w:styleId="Citadestacada">
    <w:name w:val="Intense Quote"/>
    <w:basedOn w:val="Normal"/>
    <w:next w:val="Normal"/>
    <w:link w:val="CitadestacadaCar"/>
    <w:uiPriority w:val="30"/>
    <w:qFormat/>
    <w:rsid w:val="00907F9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907F9A"/>
    <w:rPr>
      <w:i/>
      <w:iCs/>
      <w:color w:val="0F4761" w:themeColor="accent1" w:themeShade="BF"/>
    </w:rPr>
  </w:style>
  <w:style w:type="character" w:styleId="Referenciaintensa">
    <w:name w:val="Intense Reference"/>
    <w:basedOn w:val="Fuentedeprrafopredeter"/>
    <w:uiPriority w:val="32"/>
    <w:qFormat/>
    <w:rsid w:val="00907F9A"/>
    <w:rPr>
      <w:b/>
      <w:bCs/>
      <w:smallCaps/>
      <w:color w:val="0F4761" w:themeColor="accent1" w:themeShade="BF"/>
      <w:spacing w:val="5"/>
    </w:rPr>
  </w:style>
  <w:style w:type="paragraph" w:styleId="Encabezado">
    <w:name w:val="header"/>
    <w:basedOn w:val="Normal"/>
    <w:link w:val="EncabezadoCar"/>
    <w:uiPriority w:val="99"/>
    <w:unhideWhenUsed/>
    <w:rsid w:val="00907F9A"/>
    <w:pPr>
      <w:tabs>
        <w:tab w:val="center" w:pos="4419"/>
        <w:tab w:val="right" w:pos="8838"/>
      </w:tabs>
    </w:pPr>
  </w:style>
  <w:style w:type="character" w:styleId="EncabezadoCar" w:customStyle="1">
    <w:name w:val="Encabezado Car"/>
    <w:basedOn w:val="Fuentedeprrafopredeter"/>
    <w:link w:val="Encabezado"/>
    <w:uiPriority w:val="99"/>
    <w:rsid w:val="00907F9A"/>
  </w:style>
  <w:style w:type="paragraph" w:styleId="Piedepgina">
    <w:name w:val="footer"/>
    <w:basedOn w:val="Normal"/>
    <w:link w:val="PiedepginaCar"/>
    <w:uiPriority w:val="99"/>
    <w:unhideWhenUsed/>
    <w:rsid w:val="00907F9A"/>
    <w:pPr>
      <w:tabs>
        <w:tab w:val="center" w:pos="4419"/>
        <w:tab w:val="right" w:pos="8838"/>
      </w:tabs>
    </w:pPr>
  </w:style>
  <w:style w:type="character" w:styleId="PiedepginaCar" w:customStyle="1">
    <w:name w:val="Pie de página Car"/>
    <w:basedOn w:val="Fuentedeprrafopredeter"/>
    <w:link w:val="Piedepgina"/>
    <w:uiPriority w:val="99"/>
    <w:rsid w:val="00907F9A"/>
  </w:style>
  <w:style w:type="character" w:styleId="Hipervnculo">
    <w:name w:val="Hyperlink"/>
    <w:basedOn w:val="Fuentedeprrafopredeter"/>
    <w:uiPriority w:val="99"/>
    <w:unhideWhenUsed/>
    <w:rsid w:val="002E5E03"/>
    <w:rPr>
      <w:color w:val="467886" w:themeColor="hyperlink"/>
      <w:u w:val="single"/>
    </w:r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isco.granados@another.co"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xeUyXuAnGxH2TqctxM0+DOxcA==">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1fae0b6022cddd71a1e39f6c165a843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e205ab4bdad97e04f8c56ff82c3d0bce"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16CF06-B977-4094-BA08-241BAEE39D16}"/>
</file>

<file path=customXml/itemProps3.xml><?xml version="1.0" encoding="utf-8"?>
<ds:datastoreItem xmlns:ds="http://schemas.openxmlformats.org/officeDocument/2006/customXml" ds:itemID="{6B052793-EA9C-4F1F-ABD1-BC3BCE9E1760}"/>
</file>

<file path=customXml/itemProps4.xml><?xml version="1.0" encoding="utf-8"?>
<ds:datastoreItem xmlns:ds="http://schemas.openxmlformats.org/officeDocument/2006/customXml" ds:itemID="{B7FB0C4B-D5C3-407C-AA10-6C4BD80415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Cecilia Payan Quintero</dc:creator>
  <cp:lastModifiedBy>Jaime Francisco Granados Ramírez</cp:lastModifiedBy>
  <cp:revision>5</cp:revision>
  <dcterms:created xsi:type="dcterms:W3CDTF">2024-10-09T23:08:00Z</dcterms:created>
  <dcterms:modified xsi:type="dcterms:W3CDTF">2024-10-10T18:24:29Z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